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E56" w:rsidRPr="00071B31" w:rsidRDefault="004C6E56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12BF9" w:rsidRDefault="00312BF9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071B31">
        <w:rPr>
          <w:rFonts w:ascii="Times New Roman" w:eastAsia="Times New Roman" w:hAnsi="Times New Roman" w:cs="Times New Roman"/>
          <w:lang w:eastAsia="ru-RU"/>
        </w:rPr>
        <w:t>План движения денежных потоков позволяет определить платежеспособность предприятия на разных этапах деятельности. Согласно требованиям конкурсной документации, заявитель должен предоставить упрощенный план движения денежных потоков.</w:t>
      </w:r>
    </w:p>
    <w:p w:rsidR="00071B31" w:rsidRPr="00071B31" w:rsidRDefault="00071B31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bookmarkEnd w:id="0"/>
    </w:p>
    <w:p w:rsidR="00312BF9" w:rsidRPr="00071B31" w:rsidRDefault="00312BF9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1B31">
        <w:rPr>
          <w:rFonts w:ascii="Times New Roman" w:eastAsia="Times New Roman" w:hAnsi="Times New Roman" w:cs="Times New Roman"/>
          <w:lang w:eastAsia="ru-RU"/>
        </w:rPr>
        <w:t xml:space="preserve">В нашем </w:t>
      </w:r>
      <w:proofErr w:type="gramStart"/>
      <w:r w:rsidRPr="00071B31">
        <w:rPr>
          <w:rFonts w:ascii="Times New Roman" w:eastAsia="Times New Roman" w:hAnsi="Times New Roman" w:cs="Times New Roman"/>
          <w:lang w:eastAsia="ru-RU"/>
        </w:rPr>
        <w:t>случае</w:t>
      </w:r>
      <w:proofErr w:type="gramEnd"/>
      <w:r w:rsidRPr="00071B31">
        <w:rPr>
          <w:rFonts w:ascii="Times New Roman" w:eastAsia="Times New Roman" w:hAnsi="Times New Roman" w:cs="Times New Roman"/>
          <w:lang w:eastAsia="ru-RU"/>
        </w:rPr>
        <w:t xml:space="preserve"> условно денежные потоки можно разделить на два типа:</w:t>
      </w:r>
    </w:p>
    <w:p w:rsidR="00312BF9" w:rsidRPr="00071B31" w:rsidRDefault="00312BF9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4998"/>
      </w:tblGrid>
      <w:tr w:rsidR="00181F8C" w:rsidRPr="00071B31" w:rsidTr="00312BF9">
        <w:tc>
          <w:tcPr>
            <w:tcW w:w="4219" w:type="dxa"/>
          </w:tcPr>
          <w:p w:rsidR="00181F8C" w:rsidRPr="00071B31" w:rsidRDefault="00181F8C" w:rsidP="00071B3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lang w:eastAsia="ru-RU"/>
              </w:rPr>
              <w:t>ПРИТОКИ</w:t>
            </w:r>
            <w:r w:rsidR="00847195" w:rsidRPr="00071B31">
              <w:rPr>
                <w:rFonts w:ascii="Times New Roman" w:eastAsia="Times New Roman" w:hAnsi="Times New Roman" w:cs="Times New Roman"/>
                <w:lang w:eastAsia="ru-RU"/>
              </w:rPr>
              <w:t xml:space="preserve"> (ПОСТУПЛЕНИЯ)</w:t>
            </w:r>
          </w:p>
        </w:tc>
        <w:tc>
          <w:tcPr>
            <w:tcW w:w="4998" w:type="dxa"/>
          </w:tcPr>
          <w:p w:rsidR="00181F8C" w:rsidRPr="00071B31" w:rsidRDefault="00181F8C" w:rsidP="00071B3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lang w:eastAsia="ru-RU"/>
              </w:rPr>
              <w:t>ОТТОКИ</w:t>
            </w:r>
            <w:r w:rsidR="00847195" w:rsidRPr="00071B31">
              <w:rPr>
                <w:rFonts w:ascii="Times New Roman" w:eastAsia="Times New Roman" w:hAnsi="Times New Roman" w:cs="Times New Roman"/>
                <w:lang w:eastAsia="ru-RU"/>
              </w:rPr>
              <w:t xml:space="preserve"> (РАСХОДЫ)</w:t>
            </w:r>
          </w:p>
        </w:tc>
      </w:tr>
      <w:tr w:rsidR="00181F8C" w:rsidRPr="00071B31" w:rsidTr="00312BF9">
        <w:tc>
          <w:tcPr>
            <w:tcW w:w="4219" w:type="dxa"/>
          </w:tcPr>
          <w:p w:rsidR="00181F8C" w:rsidRPr="00071B31" w:rsidRDefault="00181F8C" w:rsidP="00071B31">
            <w:pPr>
              <w:numPr>
                <w:ilvl w:val="0"/>
                <w:numId w:val="5"/>
              </w:numPr>
              <w:spacing w:before="100" w:beforeAutospacing="1" w:after="24" w:line="336" w:lineRule="atLeast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>Поступления от продажи товаров и предоставления услуг;</w:t>
            </w:r>
          </w:p>
          <w:p w:rsidR="00181F8C" w:rsidRPr="00071B31" w:rsidRDefault="00181F8C" w:rsidP="00071B31">
            <w:pPr>
              <w:numPr>
                <w:ilvl w:val="0"/>
                <w:numId w:val="5"/>
              </w:numPr>
              <w:spacing w:before="100" w:beforeAutospacing="1" w:after="24" w:line="336" w:lineRule="atLeast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>Вложение собственных средств</w:t>
            </w:r>
          </w:p>
          <w:p w:rsidR="00181F8C" w:rsidRPr="00071B31" w:rsidRDefault="00181F8C" w:rsidP="00071B31">
            <w:pPr>
              <w:numPr>
                <w:ilvl w:val="0"/>
                <w:numId w:val="5"/>
              </w:numPr>
              <w:spacing w:before="100" w:beforeAutospacing="1" w:after="24" w:line="336" w:lineRule="atLeast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>Получение гранта</w:t>
            </w:r>
          </w:p>
          <w:p w:rsidR="00181F8C" w:rsidRPr="00071B31" w:rsidRDefault="00181F8C" w:rsidP="00071B3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8" w:type="dxa"/>
          </w:tcPr>
          <w:p w:rsidR="00181F8C" w:rsidRPr="00071B31" w:rsidRDefault="00181F8C" w:rsidP="00071B31">
            <w:pPr>
              <w:numPr>
                <w:ilvl w:val="0"/>
                <w:numId w:val="6"/>
              </w:numPr>
              <w:spacing w:before="100" w:beforeAutospacing="1" w:after="24" w:line="336" w:lineRule="atLeast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>выплаты поставщикам сырья;</w:t>
            </w:r>
          </w:p>
          <w:p w:rsidR="00181F8C" w:rsidRPr="00071B31" w:rsidRDefault="00181F8C" w:rsidP="00071B31">
            <w:pPr>
              <w:numPr>
                <w:ilvl w:val="0"/>
                <w:numId w:val="6"/>
              </w:numPr>
              <w:spacing w:before="100" w:beforeAutospacing="1" w:after="24" w:line="336" w:lineRule="atLeast"/>
              <w:ind w:left="768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>выплаты заработной платы работникам;</w:t>
            </w:r>
          </w:p>
          <w:p w:rsidR="00181F8C" w:rsidRPr="00071B31" w:rsidRDefault="00181F8C" w:rsidP="00071B31">
            <w:pPr>
              <w:numPr>
                <w:ilvl w:val="0"/>
                <w:numId w:val="6"/>
              </w:numPr>
              <w:spacing w:before="100" w:beforeAutospacing="1" w:after="24" w:line="336" w:lineRule="atLeast"/>
              <w:ind w:left="768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>Уплата налогов на фонд оплаты труда</w:t>
            </w:r>
          </w:p>
          <w:p w:rsidR="00181F8C" w:rsidRPr="00071B31" w:rsidRDefault="00181F8C" w:rsidP="00071B31">
            <w:pPr>
              <w:numPr>
                <w:ilvl w:val="0"/>
                <w:numId w:val="6"/>
              </w:numPr>
              <w:spacing w:before="100" w:beforeAutospacing="1" w:after="24" w:line="336" w:lineRule="atLeast"/>
              <w:ind w:left="768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>Уплата арендной платы</w:t>
            </w:r>
          </w:p>
          <w:p w:rsidR="00181F8C" w:rsidRPr="00071B31" w:rsidRDefault="00181F8C" w:rsidP="00071B31">
            <w:pPr>
              <w:numPr>
                <w:ilvl w:val="0"/>
                <w:numId w:val="6"/>
              </w:numPr>
              <w:spacing w:before="100" w:beforeAutospacing="1" w:after="24" w:line="336" w:lineRule="atLeast"/>
              <w:ind w:left="768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>Уплата обязательных налогов и платежей, связанных с предпринимательской деятельностью</w:t>
            </w:r>
          </w:p>
          <w:p w:rsidR="00181F8C" w:rsidRPr="00071B31" w:rsidRDefault="00181F8C" w:rsidP="00071B31">
            <w:pPr>
              <w:numPr>
                <w:ilvl w:val="0"/>
                <w:numId w:val="6"/>
              </w:numPr>
              <w:spacing w:before="100" w:beforeAutospacing="1" w:after="24" w:line="336" w:lineRule="atLeast"/>
              <w:ind w:left="768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>Капитальные вложения (приобретение оборудования)</w:t>
            </w:r>
          </w:p>
          <w:p w:rsidR="00181F8C" w:rsidRPr="00071B31" w:rsidRDefault="00181F8C" w:rsidP="00071B31">
            <w:pPr>
              <w:numPr>
                <w:ilvl w:val="0"/>
                <w:numId w:val="6"/>
              </w:numPr>
              <w:spacing w:before="100" w:beforeAutospacing="1" w:after="24" w:line="336" w:lineRule="atLeast"/>
              <w:ind w:left="768"/>
              <w:jc w:val="both"/>
              <w:rPr>
                <w:rFonts w:ascii="Times New Roman" w:eastAsia="Times New Roman" w:hAnsi="Times New Roman" w:cs="Times New Roman"/>
                <w:color w:val="252525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252525"/>
                <w:lang w:eastAsia="ru-RU"/>
              </w:rPr>
              <w:t xml:space="preserve">Доход, </w:t>
            </w:r>
          </w:p>
        </w:tc>
      </w:tr>
    </w:tbl>
    <w:p w:rsidR="00181F8C" w:rsidRPr="00071B31" w:rsidRDefault="00181F8C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E12BE" w:rsidRPr="00071B31" w:rsidRDefault="009E12BE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Рассмотрим на конкретном примере:</w:t>
      </w:r>
    </w:p>
    <w:p w:rsidR="009E12BE" w:rsidRPr="00071B31" w:rsidRDefault="009E12BE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9E12BE" w:rsidRPr="00071B31" w:rsidRDefault="009E12BE" w:rsidP="00071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Частный предприниматель </w:t>
      </w:r>
      <w:r w:rsidR="00847195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(в дальнейшем ФЛП) 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начинает новый вид деятельности</w:t>
      </w:r>
      <w:proofErr w:type="gram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  <w:proofErr w:type="gram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</w:t>
      </w:r>
      <w:proofErr w:type="gram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</w:t>
      </w:r>
      <w:proofErr w:type="gram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рафа 1 столбец 1 сумма равна 0 (т.е. на начало периода денежных средств на расчетном счете нет)</w:t>
      </w:r>
    </w:p>
    <w:p w:rsidR="009E12BE" w:rsidRPr="00071B31" w:rsidRDefault="00405915" w:rsidP="00071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 </w:t>
      </w:r>
      <w:r w:rsidR="00847195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ФЛП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подписан договор про благотворительный грант на общую сумму 80 000 грн.</w:t>
      </w:r>
    </w:p>
    <w:p w:rsidR="00847195" w:rsidRPr="00071B31" w:rsidRDefault="00847195" w:rsidP="00071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ФЛП принимает на работу 1 наемное лицо с окладом 1500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</w:p>
    <w:p w:rsidR="00847195" w:rsidRPr="00071B31" w:rsidRDefault="00847195" w:rsidP="00071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ФЛП для ведения деятельности избрал 2 группу единого налога.</w:t>
      </w:r>
    </w:p>
    <w:p w:rsidR="009E12BE" w:rsidRPr="00071B31" w:rsidRDefault="009E12BE" w:rsidP="00071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Согласно условиям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грантового</w:t>
      </w:r>
      <w:proofErr w:type="spell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договора предприниматель получает </w:t>
      </w:r>
      <w:r w:rsidR="00405915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первый транш гранта в сумме 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60 000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="00405915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 осуществляет расчеты с поставщиками согласно утвержденной смете использования благотворительного гранта:</w:t>
      </w:r>
    </w:p>
    <w:p w:rsidR="00405915" w:rsidRPr="00071B31" w:rsidRDefault="00405915" w:rsidP="00071B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Оплата сырья и материалов на сумму 10</w:t>
      </w:r>
      <w:r w:rsidR="00847195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 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000</w:t>
      </w:r>
      <w:r w:rsidR="00847195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(стр.4.1)</w:t>
      </w:r>
    </w:p>
    <w:p w:rsidR="00847195" w:rsidRPr="00071B31" w:rsidRDefault="00847195" w:rsidP="00071B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Выплата заработной платы 1 наемному лицу в размере 1500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(без учета удержания налогов) (стр.4.2)</w:t>
      </w:r>
    </w:p>
    <w:p w:rsidR="00405915" w:rsidRPr="00071B31" w:rsidRDefault="00847195" w:rsidP="00071B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Уплата налогов на ФОТ в размере 551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(36,7%) (стр.4.3)</w:t>
      </w:r>
    </w:p>
    <w:p w:rsidR="00847195" w:rsidRPr="00071B31" w:rsidRDefault="00847195" w:rsidP="00071B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Оплата за оборудование 43000грн (стр.4.4)</w:t>
      </w:r>
    </w:p>
    <w:p w:rsidR="00847195" w:rsidRPr="00071B31" w:rsidRDefault="00847195" w:rsidP="00071B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Оплата арендной платы за 1 месяц в размере 2500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(стр.4.5)</w:t>
      </w:r>
    </w:p>
    <w:p w:rsidR="00847195" w:rsidRPr="00071B31" w:rsidRDefault="00847195" w:rsidP="00071B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Уплата обязательных для ФЛП налогов за 1 месяц (ЕСВ 34,7 % и единый налог) в сумме 722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(стр.4.6)</w:t>
      </w:r>
    </w:p>
    <w:p w:rsidR="00847195" w:rsidRPr="00071B31" w:rsidRDefault="00847195" w:rsidP="00071B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Оплата расходов на доставку оборудования в размере 1000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(стр.4.7) </w:t>
      </w:r>
    </w:p>
    <w:p w:rsidR="00847195" w:rsidRPr="00071B31" w:rsidRDefault="00847195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Итого в 1 месяце израсходовано 59273 </w:t>
      </w:r>
      <w:proofErr w:type="spellStart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(стр.5)</w:t>
      </w:r>
    </w:p>
    <w:p w:rsidR="00847195" w:rsidRPr="00071B31" w:rsidRDefault="00847195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Баланс 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(остаток денежных средств на конец месяца) вычисляем по формуле: остаток на начало месяца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(стр.1)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+ поступления денежных средств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(стр.3)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минус расход (стр.5)</w:t>
      </w:r>
    </w:p>
    <w:p w:rsidR="009548B0" w:rsidRPr="00071B31" w:rsidRDefault="009548B0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0,00 + 60 000,00 – 59 273,00 = 727,00</w:t>
      </w: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9548B0" w:rsidRPr="00071B31" w:rsidRDefault="009548B0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Сумму 727, 00 мы переносим в стр.1 второго месяца.</w:t>
      </w:r>
    </w:p>
    <w:p w:rsidR="009548B0" w:rsidRPr="00071B31" w:rsidRDefault="009548B0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CE1273" w:rsidRPr="00071B31" w:rsidRDefault="009548B0" w:rsidP="00071B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 втором месяце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будет первое поступление от реализации товаров (услуг) в размере 10 000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(стр.2.1). </w:t>
      </w:r>
    </w:p>
    <w:p w:rsidR="00CE1273" w:rsidRPr="00071B31" w:rsidRDefault="009548B0" w:rsidP="00071B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ФОП внесет собственные средства в размере 25% гранта в сумме 20 000  (80 000 х 25% = 20 000) (стр.2.2) </w:t>
      </w: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Итого во 2 месяце поступило 30 000 </w:t>
      </w:r>
      <w:proofErr w:type="spellStart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(стр.3)</w:t>
      </w:r>
    </w:p>
    <w:p w:rsidR="00CE1273" w:rsidRPr="00071B31" w:rsidRDefault="00CE1273" w:rsidP="00071B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9548B0" w:rsidRPr="00071B31" w:rsidRDefault="00CE1273" w:rsidP="00071B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Также, во 2 месяце ФОП о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платит сырье и материалы на сумму 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20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727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(стр.4.1), выплатит заработную плату 1 наемному лицу в размере 1500 </w:t>
      </w:r>
      <w:proofErr w:type="spellStart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(без учета удержания налогов) (стр.4.2), 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 xml:space="preserve">уплатит налоги на ФОТ в размере 551 </w:t>
      </w:r>
      <w:proofErr w:type="spellStart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(36,7%) (стр.4.3). Оплатит за оборудование 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300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(стр.4.4). Оплатит арендную плату за 2 месяц в размере 2500 </w:t>
      </w:r>
      <w:proofErr w:type="spellStart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(стр.4.5). Уплатит обязательные для ФЛП налоги за 2 месяц (ЕСВ 34,7 % и единый налог) в сумме 722 </w:t>
      </w:r>
      <w:proofErr w:type="spellStart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(стр.4.6)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, оплатит 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расход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ы на рекламу в</w:t>
      </w:r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размере 1000 </w:t>
      </w:r>
      <w:proofErr w:type="spellStart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="009548B0"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(стр.4.7) </w:t>
      </w:r>
    </w:p>
    <w:p w:rsidR="009548B0" w:rsidRPr="00071B31" w:rsidRDefault="009548B0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Итого во 2 месяце израсходовано 30 000 </w:t>
      </w:r>
      <w:proofErr w:type="spellStart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(стр.5)</w:t>
      </w: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Баланс 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(остаток денежных средств на конец месяца) вычисляем по формуле: остаток на начало месяца (стр.1) + поступления денежных средств (стр.3) минус расход (стр.5)</w:t>
      </w: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727,00 + 30 000,00 – 30 000,00 = 727,00</w:t>
      </w: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Сумму 727, 00 мы переносим в стр.1 третьего месяца.</w:t>
      </w: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CE1273" w:rsidRPr="00071B31" w:rsidRDefault="00CE1273" w:rsidP="00071B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 </w:t>
      </w:r>
      <w:proofErr w:type="gramStart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третьем</w:t>
      </w:r>
      <w:proofErr w:type="gramEnd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месяце</w:t>
      </w: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будет  поступление от реализации товаров (услуг) в размере 20 000 </w:t>
      </w:r>
      <w:proofErr w:type="spell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(стр.2.1). </w:t>
      </w:r>
    </w:p>
    <w:p w:rsidR="00CE1273" w:rsidRPr="00071B31" w:rsidRDefault="00CE1273" w:rsidP="00071B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ФОП </w:t>
      </w:r>
      <w:proofErr w:type="gram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предоставит финансовый отчет</w:t>
      </w:r>
      <w:proofErr w:type="gram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 получит оставшуюся сумму гранта в размере 20 000 (стр.2.2)  </w:t>
      </w: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Итого во 3 месяце поступит 40 000 </w:t>
      </w:r>
      <w:proofErr w:type="spellStart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грн</w:t>
      </w:r>
      <w:proofErr w:type="spellEnd"/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(стр.3)</w:t>
      </w:r>
    </w:p>
    <w:p w:rsidR="009548B0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Расходы заполняем по аналогии с 1 и 2 месяцами.</w:t>
      </w:r>
    </w:p>
    <w:p w:rsidR="00CE1273" w:rsidRPr="00071B31" w:rsidRDefault="00CE1273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 теперь </w:t>
      </w:r>
      <w:proofErr w:type="gramStart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>посмотрим</w:t>
      </w:r>
      <w:proofErr w:type="gramEnd"/>
      <w:r w:rsidRPr="00071B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как это выглядит в таблице:</w:t>
      </w:r>
    </w:p>
    <w:p w:rsidR="009E12BE" w:rsidRPr="00071B31" w:rsidRDefault="009E12BE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E12BE" w:rsidRPr="00071B31" w:rsidRDefault="009E12BE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1B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ПЛАН ДВИЖЕНИЯ ДЕНЕЖНЫХ ПОТОКОВ </w:t>
      </w:r>
    </w:p>
    <w:p w:rsidR="009E12BE" w:rsidRPr="00071B31" w:rsidRDefault="009E12BE" w:rsidP="00071B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83"/>
        <w:gridCol w:w="1670"/>
        <w:gridCol w:w="680"/>
        <w:gridCol w:w="635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803"/>
      </w:tblGrid>
      <w:tr w:rsidR="00BB05C3" w:rsidRPr="00071B31" w:rsidTr="009E12BE">
        <w:trPr>
          <w:trHeight w:val="315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05C3" w:rsidRPr="00071B31" w:rsidTr="009E12BE">
        <w:trPr>
          <w:trHeight w:val="315"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3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Месяцы </w:t>
            </w:r>
          </w:p>
        </w:tc>
      </w:tr>
      <w:tr w:rsidR="00BB05C3" w:rsidRPr="00071B31" w:rsidTr="009E12BE">
        <w:trPr>
          <w:trHeight w:val="79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строки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и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5C3" w:rsidRPr="00071B31" w:rsidRDefault="00BB05C3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5F5AC8" w:rsidRPr="00071B31" w:rsidTr="009E12BE">
        <w:trPr>
          <w:trHeight w:val="79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средств на начало месяца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10454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15149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24844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34539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7183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28827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50471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72115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93759</w:t>
            </w:r>
          </w:p>
        </w:tc>
      </w:tr>
      <w:tr w:rsidR="005F5AC8" w:rsidRPr="00071B31" w:rsidTr="009E12BE">
        <w:trPr>
          <w:trHeight w:val="480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Поступления</w:t>
            </w: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F5AC8" w:rsidRPr="00071B31" w:rsidTr="009E12BE">
        <w:trPr>
          <w:trHeight w:val="480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ind w:firstLineChars="11" w:firstLine="2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Выручка от реализации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</w:tr>
      <w:tr w:rsidR="005F5AC8" w:rsidRPr="00071B31" w:rsidTr="009E12BE">
        <w:trPr>
          <w:trHeight w:val="109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ind w:leftChars="-56" w:left="46" w:hangingChars="77" w:hanging="16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Другое (укажите, что именно и в случаи необходимости добавьте строчки)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60000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F5AC8" w:rsidRPr="00071B31" w:rsidTr="009E12BE">
        <w:trPr>
          <w:trHeight w:val="88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поступлений</w:t>
            </w: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(сумма строк 2.1 , 2.2)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60000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40000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75000</w:t>
            </w:r>
          </w:p>
        </w:tc>
      </w:tr>
      <w:tr w:rsidR="005F5AC8" w:rsidRPr="00071B31" w:rsidTr="009E12BE">
        <w:trPr>
          <w:trHeight w:val="203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ind w:left="18" w:hanging="1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F5AC8" w:rsidRPr="00071B31" w:rsidTr="009E12BE">
        <w:trPr>
          <w:trHeight w:val="196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ind w:left="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Сырье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20727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36000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36000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36000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36000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36000</w:t>
            </w:r>
          </w:p>
        </w:tc>
      </w:tr>
      <w:tr w:rsidR="005F5AC8" w:rsidRPr="00071B31" w:rsidTr="009E12BE">
        <w:trPr>
          <w:trHeight w:val="316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ind w:left="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Заработная плата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150</w:t>
            </w:r>
            <w:r w:rsidRPr="00071B31">
              <w:rPr>
                <w:rFonts w:ascii="Times New Roman" w:hAnsi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lastRenderedPageBreak/>
              <w:t>1500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</w:tr>
      <w:tr w:rsidR="005F5AC8" w:rsidRPr="00071B31" w:rsidTr="009E12BE">
        <w:trPr>
          <w:trHeight w:val="546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ind w:firstLineChars="11" w:firstLine="2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Начисления на заработную плату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551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</w:tr>
      <w:tr w:rsidR="005F5AC8" w:rsidRPr="00071B31" w:rsidTr="009E12BE">
        <w:trPr>
          <w:trHeight w:val="276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ind w:firstLineChars="11" w:firstLine="2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43000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F5AC8" w:rsidRPr="00071B31" w:rsidTr="009E12BE">
        <w:trPr>
          <w:trHeight w:val="244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ind w:firstLineChars="11" w:firstLine="2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Аренда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</w:tr>
      <w:tr w:rsidR="005F5AC8" w:rsidRPr="00071B31" w:rsidTr="009E12BE">
        <w:trPr>
          <w:trHeight w:val="321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ind w:firstLineChars="11" w:firstLine="2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Налоги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722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754</w:t>
            </w:r>
          </w:p>
        </w:tc>
      </w:tr>
      <w:tr w:rsidR="005F5AC8" w:rsidRPr="00071B31" w:rsidTr="009E12BE">
        <w:trPr>
          <w:trHeight w:val="919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Другое (укажите, что именно и в случаи необходимости добавьте строчки)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</w:tr>
      <w:tr w:rsidR="005F5AC8" w:rsidRPr="00071B31" w:rsidTr="009E12BE">
        <w:trPr>
          <w:trHeight w:val="7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расходов </w:t>
            </w:r>
            <w:r w:rsidRPr="00071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(сумма строк 4.1, 4.2,4.3,4.4,4.5,4.6,4.7)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59273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30273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25305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40305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40305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77356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53356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53356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53356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53356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53356</w:t>
            </w:r>
          </w:p>
        </w:tc>
      </w:tr>
      <w:tr w:rsidR="005F5AC8" w:rsidRPr="00071B31" w:rsidTr="009E12BE">
        <w:trPr>
          <w:trHeight w:val="91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1B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БАЛАНС (строка 1 + строка 3) – строка 5)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10454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15149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24844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34539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7183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28827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50471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72115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F5AC8" w:rsidRPr="00071B31" w:rsidRDefault="005F5AC8" w:rsidP="00071B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71B31">
              <w:rPr>
                <w:rFonts w:ascii="Times New Roman" w:hAnsi="Times New Roman" w:cs="Times New Roman"/>
                <w:color w:val="000000"/>
              </w:rPr>
              <w:t>93759</w:t>
            </w:r>
          </w:p>
        </w:tc>
      </w:tr>
    </w:tbl>
    <w:p w:rsidR="00091A52" w:rsidRPr="00071B31" w:rsidRDefault="00091A52" w:rsidP="00071B31">
      <w:pPr>
        <w:jc w:val="both"/>
        <w:rPr>
          <w:rFonts w:ascii="Times New Roman" w:hAnsi="Times New Roman" w:cs="Times New Roman"/>
        </w:rPr>
      </w:pPr>
    </w:p>
    <w:sectPr w:rsidR="00091A52" w:rsidRPr="00071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2926"/>
    <w:multiLevelType w:val="multilevel"/>
    <w:tmpl w:val="B398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85AEC"/>
    <w:multiLevelType w:val="multilevel"/>
    <w:tmpl w:val="A0C65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0E562E"/>
    <w:multiLevelType w:val="multilevel"/>
    <w:tmpl w:val="E048D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716D3"/>
    <w:multiLevelType w:val="multilevel"/>
    <w:tmpl w:val="A0C65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1D4C75"/>
    <w:multiLevelType w:val="multilevel"/>
    <w:tmpl w:val="E048D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A45E70"/>
    <w:multiLevelType w:val="multilevel"/>
    <w:tmpl w:val="699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0B510A"/>
    <w:multiLevelType w:val="multilevel"/>
    <w:tmpl w:val="A0C65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C446FD"/>
    <w:multiLevelType w:val="multilevel"/>
    <w:tmpl w:val="A0C65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E56"/>
    <w:rsid w:val="00071B31"/>
    <w:rsid w:val="00091A52"/>
    <w:rsid w:val="00181F8C"/>
    <w:rsid w:val="00312BF9"/>
    <w:rsid w:val="00405915"/>
    <w:rsid w:val="004C6E56"/>
    <w:rsid w:val="005F5AC8"/>
    <w:rsid w:val="00847195"/>
    <w:rsid w:val="009548B0"/>
    <w:rsid w:val="009E12BE"/>
    <w:rsid w:val="00BB05C3"/>
    <w:rsid w:val="00BB0DD0"/>
    <w:rsid w:val="00C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6E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6E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gd">
    <w:name w:val="gd"/>
    <w:basedOn w:val="a0"/>
    <w:rsid w:val="004C6E56"/>
  </w:style>
  <w:style w:type="character" w:customStyle="1" w:styleId="apple-converted-space">
    <w:name w:val="apple-converted-space"/>
    <w:basedOn w:val="a0"/>
    <w:rsid w:val="004C6E56"/>
  </w:style>
  <w:style w:type="character" w:customStyle="1" w:styleId="go">
    <w:name w:val="go"/>
    <w:basedOn w:val="a0"/>
    <w:rsid w:val="004C6E56"/>
  </w:style>
  <w:style w:type="character" w:styleId="a3">
    <w:name w:val="Hyperlink"/>
    <w:basedOn w:val="a0"/>
    <w:uiPriority w:val="99"/>
    <w:semiHidden/>
    <w:unhideWhenUsed/>
    <w:rsid w:val="00181F8C"/>
    <w:rPr>
      <w:color w:val="0000FF"/>
      <w:u w:val="single"/>
    </w:rPr>
  </w:style>
  <w:style w:type="table" w:styleId="a4">
    <w:name w:val="Table Grid"/>
    <w:basedOn w:val="a1"/>
    <w:uiPriority w:val="59"/>
    <w:rsid w:val="00181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05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6E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6E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gd">
    <w:name w:val="gd"/>
    <w:basedOn w:val="a0"/>
    <w:rsid w:val="004C6E56"/>
  </w:style>
  <w:style w:type="character" w:customStyle="1" w:styleId="apple-converted-space">
    <w:name w:val="apple-converted-space"/>
    <w:basedOn w:val="a0"/>
    <w:rsid w:val="004C6E56"/>
  </w:style>
  <w:style w:type="character" w:customStyle="1" w:styleId="go">
    <w:name w:val="go"/>
    <w:basedOn w:val="a0"/>
    <w:rsid w:val="004C6E56"/>
  </w:style>
  <w:style w:type="character" w:styleId="a3">
    <w:name w:val="Hyperlink"/>
    <w:basedOn w:val="a0"/>
    <w:uiPriority w:val="99"/>
    <w:semiHidden/>
    <w:unhideWhenUsed/>
    <w:rsid w:val="00181F8C"/>
    <w:rPr>
      <w:color w:val="0000FF"/>
      <w:u w:val="single"/>
    </w:rPr>
  </w:style>
  <w:style w:type="table" w:styleId="a4">
    <w:name w:val="Table Grid"/>
    <w:basedOn w:val="a1"/>
    <w:uiPriority w:val="59"/>
    <w:rsid w:val="00181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05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0CCE5-3AB1-411A-BAE0-5748D374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3175</Words>
  <Characters>1810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Volodymyr Kuprii</cp:lastModifiedBy>
  <cp:revision>2</cp:revision>
  <cp:lastPrinted>2015-09-06T18:52:00Z</cp:lastPrinted>
  <dcterms:created xsi:type="dcterms:W3CDTF">2015-09-06T18:54:00Z</dcterms:created>
  <dcterms:modified xsi:type="dcterms:W3CDTF">2015-09-06T18:54:00Z</dcterms:modified>
</cp:coreProperties>
</file>